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4F0E550F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  <w:r w:rsidR="00A7115D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 xml:space="preserve"> : 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3FE6F392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 xml:space="preserve">IE </w:t>
            </w:r>
            <w:r w:rsidR="00A7115D">
              <w:rPr>
                <w:rFonts w:ascii="Atkinson Hyperlegible" w:hAnsi="Atkinson Hyperlegible" w:cs="Leelawadee"/>
                <w:b/>
              </w:rPr>
              <w:t>À</w:t>
            </w:r>
            <w:r w:rsidRPr="00601189">
              <w:rPr>
                <w:rFonts w:ascii="Leelawadee" w:hAnsi="Leelawadee" w:cs="Leelawadee"/>
                <w:b/>
              </w:rPr>
              <w:t xml:space="preserve">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7905E580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  <w:r w:rsidR="00935573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6658CDA3" w14:textId="532B022D" w:rsidR="00DD5D50" w:rsidRPr="00321C60" w:rsidRDefault="00C552FE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5E4C01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Marché de travaux pour l’opération de mise en conformité de la radiopharmacie de l’HEGP du GHU Centre Université Paris Cité</w:t>
            </w:r>
            <w:r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471E869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  <w:r w:rsidR="00935573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3D81EB2" w14:textId="14392CC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L</w:t>
            </w:r>
            <w:r w:rsidR="00935573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ot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01 </w:t>
            </w:r>
            <w:r w:rsidR="004561E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4561E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Démolition - 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Gros Œuvre </w:t>
            </w:r>
            <w:r w:rsidR="004561E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4561E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Corps d’état architecturaux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11F20402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  <w:r w:rsidR="00935573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CA2A19C" w14:textId="425F9783" w:rsidR="00DD5D50" w:rsidRPr="004561E5" w:rsidRDefault="005E4C01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highlight w:val="yellow"/>
              </w:rPr>
            </w:pPr>
            <w:r w:rsidRPr="005E4C01">
              <w:rPr>
                <w:rFonts w:ascii="Leelawadee" w:hAnsi="Leelawadee" w:cs="Leelawadee"/>
                <w:sz w:val="20"/>
                <w:szCs w:val="20"/>
                <w:lang w:eastAsia="en-US"/>
              </w:rPr>
              <w:t>26-TV202</w:t>
            </w:r>
            <w:r w:rsidR="00545E34">
              <w:rPr>
                <w:rFonts w:ascii="Leelawadee" w:hAnsi="Leelawadee" w:cs="Leelawadee"/>
                <w:sz w:val="20"/>
                <w:szCs w:val="20"/>
                <w:lang w:eastAsia="en-US"/>
              </w:rPr>
              <w:t>EGP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31F4B9B4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  <w:r w:rsidR="00935573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703044EC" w14:textId="5139C1DE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M</w:t>
            </w:r>
            <w:r w:rsidR="00C552FE">
              <w:rPr>
                <w:rFonts w:ascii="Leelawadee" w:hAnsi="Leelawadee" w:cs="Leelawadee"/>
                <w:sz w:val="20"/>
                <w:szCs w:val="20"/>
                <w:lang w:eastAsia="en-US"/>
              </w:rPr>
              <w:t>arché à Procédure Adaptée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41BA6D5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Décomposition des lots</w:t>
            </w:r>
            <w:r w:rsidR="00935573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</w:tcPr>
          <w:p w14:paraId="2C00471F" w14:textId="1D40BCB9" w:rsidR="00DD5D50" w:rsidRPr="00321C60" w:rsidRDefault="004561E5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4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08131605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Offre de base ou variante</w:t>
            </w:r>
            <w:r w:rsidR="00935573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5AB8B9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  <w:r w:rsidR="00935573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0B50837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  <w:r w:rsidR="00935573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3639A45E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  <w:r w:rsidR="00935573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090"/>
      </w:tblGrid>
      <w:tr w:rsidR="00DD5D50" w:rsidRPr="00321C60" w14:paraId="330C40AB" w14:textId="77777777" w:rsidTr="00B55DFC">
        <w:tc>
          <w:tcPr>
            <w:tcW w:w="2972" w:type="dxa"/>
            <w:shd w:val="clear" w:color="auto" w:fill="auto"/>
          </w:tcPr>
          <w:p w14:paraId="1B871ACE" w14:textId="64E805F9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  <w:r w:rsidR="00806FEF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291C0583" w14:textId="5643EDE1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Classe 2 </w:t>
            </w:r>
          </w:p>
        </w:tc>
      </w:tr>
      <w:tr w:rsidR="00DD5D50" w:rsidRPr="00321C60" w14:paraId="11FD79EB" w14:textId="77777777" w:rsidTr="00B55DFC">
        <w:tc>
          <w:tcPr>
            <w:tcW w:w="2972" w:type="dxa"/>
            <w:shd w:val="clear" w:color="auto" w:fill="auto"/>
          </w:tcPr>
          <w:p w14:paraId="78199DEF" w14:textId="0DC2BC2E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  <w:r w:rsidR="00806FEF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09CCD469" w14:textId="1C1A68BA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  <w:r w:rsidR="009378FA">
              <w:rPr>
                <w:rFonts w:ascii="Leelawadee" w:hAnsi="Leelawadee" w:cs="Leelawadee"/>
                <w:sz w:val="20"/>
                <w:szCs w:val="20"/>
                <w:lang w:eastAsia="en-US"/>
              </w:rPr>
              <w:t>*</w:t>
            </w:r>
          </w:p>
        </w:tc>
      </w:tr>
      <w:tr w:rsidR="00DD5D50" w:rsidRPr="00321C60" w14:paraId="151FD128" w14:textId="77777777" w:rsidTr="00B55DFC">
        <w:tc>
          <w:tcPr>
            <w:tcW w:w="2972" w:type="dxa"/>
            <w:shd w:val="clear" w:color="auto" w:fill="auto"/>
          </w:tcPr>
          <w:p w14:paraId="73BAFB5B" w14:textId="6687325B" w:rsidR="00DD5D5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  <w:r w:rsidR="00806FEF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6749CBE4" w14:textId="1CFAF23C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</w:tr>
      <w:tr w:rsidR="00DD5D50" w:rsidRPr="00321C60" w14:paraId="03EE8FC0" w14:textId="77777777" w:rsidTr="00B55DFC">
        <w:tc>
          <w:tcPr>
            <w:tcW w:w="2972" w:type="dxa"/>
            <w:shd w:val="clear" w:color="auto" w:fill="auto"/>
          </w:tcPr>
          <w:p w14:paraId="21EB5781" w14:textId="67D5759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Code(s) article SAP</w:t>
            </w:r>
            <w:r w:rsidR="00806FEF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5C88B758" w14:textId="54A3A4C8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  <w:r w:rsidR="00FF09A2"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- </w:t>
            </w:r>
            <w:r w:rsidR="00C55686" w:rsidRPr="00C55686">
              <w:rPr>
                <w:rFonts w:ascii="Leelawadee" w:hAnsi="Leelawadee" w:cs="Leelawadee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0B696E" w:rsidRPr="00321C60" w14:paraId="008B3D09" w14:textId="77777777" w:rsidTr="00B55DFC">
        <w:tc>
          <w:tcPr>
            <w:tcW w:w="2972" w:type="dxa"/>
            <w:shd w:val="clear" w:color="auto" w:fill="auto"/>
          </w:tcPr>
          <w:p w14:paraId="24702C33" w14:textId="48069F69" w:rsidR="000B696E" w:rsidRPr="005E4C01" w:rsidRDefault="000B696E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5E4C01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  <w:r w:rsidR="00806FEF" w:rsidRPr="005E4C01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  <w:p w14:paraId="16CE22E9" w14:textId="662C5B9D" w:rsidR="00806FEF" w:rsidRPr="005E4C01" w:rsidRDefault="00806FEF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5E4C01">
              <w:rPr>
                <w:rFonts w:ascii="Leelawadee" w:hAnsi="Leelawadee" w:cs="Leelawadee" w:hint="cs"/>
                <w:b/>
                <w:sz w:val="20"/>
                <w:szCs w:val="20"/>
                <w:u w:val="single"/>
              </w:rPr>
              <w:t>É</w:t>
            </w:r>
            <w:r w:rsidRPr="005E4C01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</w:t>
            </w:r>
            <w:r w:rsidR="00461D0B" w:rsidRPr="005E4C01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é</w:t>
            </w:r>
            <w:r w:rsidRPr="005E4C01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ment d’OTP :</w:t>
            </w:r>
          </w:p>
        </w:tc>
        <w:tc>
          <w:tcPr>
            <w:tcW w:w="6090" w:type="dxa"/>
            <w:shd w:val="clear" w:color="auto" w:fill="auto"/>
          </w:tcPr>
          <w:p w14:paraId="6A15C4FD" w14:textId="3EC9FE3B" w:rsidR="000B696E" w:rsidRPr="005E4C01" w:rsidRDefault="00DE30B5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5E4C01">
              <w:rPr>
                <w:rFonts w:ascii="Leelawadee" w:hAnsi="Leelawadee" w:cs="Leelawadee"/>
                <w:sz w:val="20"/>
                <w:szCs w:val="20"/>
              </w:rPr>
              <w:t xml:space="preserve">45223220-4 </w:t>
            </w:r>
            <w:r w:rsidR="000B696E" w:rsidRPr="005E4C01">
              <w:rPr>
                <w:rFonts w:ascii="Leelawadee" w:hAnsi="Leelawadee" w:cs="Leelawadee"/>
                <w:sz w:val="20"/>
                <w:szCs w:val="20"/>
              </w:rPr>
              <w:t>: Travaux de gros œuvre</w:t>
            </w:r>
          </w:p>
          <w:p w14:paraId="7D1DEFF3" w14:textId="5465628D" w:rsidR="00806FEF" w:rsidRPr="005E4C01" w:rsidRDefault="00806FEF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5E4C01">
              <w:rPr>
                <w:rFonts w:ascii="Leelawadee" w:hAnsi="Leelawadee" w:cs="Leelawadee"/>
                <w:sz w:val="20"/>
                <w:szCs w:val="20"/>
              </w:rPr>
              <w:t>PR24075TV075OIAU03</w:t>
            </w:r>
          </w:p>
        </w:tc>
      </w:tr>
    </w:tbl>
    <w:p w14:paraId="01ED384E" w14:textId="5F1D3441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05635C3" w14:textId="602D98C3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8A7753A" w14:textId="6052C069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057FC320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PARTIE </w:t>
            </w:r>
            <w:r w:rsidR="001636D3">
              <w:rPr>
                <w:rFonts w:ascii="Atkinson Hyperlegible" w:eastAsia="Arial Unicode MS" w:hAnsi="Atkinson Hyperlegible" w:cs="Leelawadee"/>
                <w:b/>
                <w:bCs/>
                <w:sz w:val="26"/>
                <w:szCs w:val="26"/>
              </w:rPr>
              <w:t>À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F12483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Ou</w:t>
      </w:r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688D99F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</w:t>
      </w:r>
      <w:r w:rsidR="005E2C49">
        <w:rPr>
          <w:rFonts w:ascii="Leelawadee" w:hAnsi="Leelawadee" w:cs="Leelawadee"/>
          <w:sz w:val="20"/>
          <w:szCs w:val="20"/>
        </w:rPr>
        <w:t>-</w:t>
      </w:r>
      <w:r w:rsidRPr="00321C60">
        <w:rPr>
          <w:rFonts w:ascii="Leelawadee" w:hAnsi="Leelawadee" w:cs="Leelawadee"/>
          <w:sz w:val="20"/>
          <w:szCs w:val="20"/>
        </w:rPr>
        <w:t>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545E34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545E34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77E517E2" w:rsidR="00F12483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AD2278C" w14:textId="5B43F5CE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939D8C5" w14:textId="1B3DDDDA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F74B755" w14:textId="2BAA0821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3506A212" w14:textId="5A845C56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5980915" w14:textId="77777777" w:rsidR="00F12483" w:rsidRPr="00321C60" w:rsidRDefault="00F12483" w:rsidP="00345447">
      <w:pPr>
        <w:jc w:val="both"/>
        <w:rPr>
          <w:rFonts w:ascii="Leelawadee" w:hAnsi="Leelawadee" w:cs="Leelawadee"/>
        </w:rPr>
      </w:pPr>
    </w:p>
    <w:p w14:paraId="6E58AAD3" w14:textId="3FDB58FF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 </w:t>
      </w:r>
      <w:r w:rsidR="007370C6" w:rsidRPr="00321C60">
        <w:rPr>
          <w:rFonts w:cs="Leelawadee"/>
        </w:rPr>
        <w:t>Identification du ou des co</w:t>
      </w:r>
      <w:r w:rsidR="00877532">
        <w:rPr>
          <w:rFonts w:cs="Leelawadee"/>
        </w:rPr>
        <w:t>-</w:t>
      </w:r>
      <w:r w:rsidR="007370C6" w:rsidRPr="00321C60">
        <w:rPr>
          <w:rFonts w:cs="Leelawadee"/>
        </w:rPr>
        <w:t>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6456EBC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</w:t>
      </w:r>
      <w:r w:rsidR="00592C33">
        <w:rPr>
          <w:rFonts w:ascii="Leelawadee" w:hAnsi="Leelawadee" w:cs="Leelawadee"/>
          <w:sz w:val="20"/>
          <w:szCs w:val="20"/>
        </w:rPr>
        <w:t>-</w:t>
      </w:r>
      <w:r w:rsidRPr="00321C60">
        <w:rPr>
          <w:rFonts w:ascii="Leelawadee" w:hAnsi="Leelawadee" w:cs="Leelawadee"/>
          <w:sz w:val="20"/>
          <w:szCs w:val="20"/>
        </w:rPr>
        <w:t>contractant n°X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21A7045" w14:textId="35E21EB0" w:rsidR="003D170A" w:rsidRDefault="003D170A" w:rsidP="00345447">
      <w:pPr>
        <w:jc w:val="both"/>
        <w:rPr>
          <w:rFonts w:ascii="Leelawadee" w:hAnsi="Leelawadee" w:cs="Leelawadee"/>
        </w:rPr>
      </w:pPr>
    </w:p>
    <w:p w14:paraId="3EC00853" w14:textId="154DB957" w:rsidR="00FB25CD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B4BA7B2" w14:textId="77777777" w:rsidTr="00ED5566">
        <w:tc>
          <w:tcPr>
            <w:tcW w:w="3020" w:type="dxa"/>
          </w:tcPr>
          <w:p w14:paraId="71CF844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1342E8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AFA9C52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9823076" w14:textId="77777777" w:rsidTr="00ED5566">
        <w:tc>
          <w:tcPr>
            <w:tcW w:w="3020" w:type="dxa"/>
          </w:tcPr>
          <w:p w14:paraId="406D0A1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228F790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8AE15AB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p w14:paraId="0F406F9B" w14:textId="714BDA0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FB25CD">
      <w:pPr>
        <w:jc w:val="center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2C2502"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545E3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72B1D4A4" w:rsidR="00C849F4" w:rsidRPr="00321C60" w:rsidRDefault="00173BA5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O</w:t>
            </w:r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>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545E3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518B840B" w14:textId="77777777" w:rsidR="00904EC0" w:rsidRP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3DF7CBD0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002F2AD3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</w:t>
            </w:r>
            <w:r w:rsidR="00C92CAF">
              <w:rPr>
                <w:rFonts w:ascii="Leelawadee" w:hAnsi="Leelawadee" w:cs="Leelawadee"/>
                <w:b/>
                <w:bCs/>
                <w:sz w:val="20"/>
                <w:szCs w:val="20"/>
              </w:rPr>
              <w:t>-</w:t>
            </w: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5F67268" w14:textId="25505FDC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177A3D16" w14:textId="00740231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</w:p>
    <w:p w14:paraId="428FCF6D" w14:textId="50768D10" w:rsidR="00F61F9C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36C92">
        <w:rPr>
          <w:rFonts w:ascii="Leelawadee" w:hAnsi="Leelawadee" w:cs="Leelawadee"/>
          <w:sz w:val="20"/>
          <w:szCs w:val="20"/>
        </w:rPr>
        <w:t>En application de l’article R2191-3, compte tenu de la durée d’exécution du marché, inférieure à 2 mois</w:t>
      </w:r>
      <w:r w:rsidR="00904EC0">
        <w:rPr>
          <w:rFonts w:ascii="Leelawadee" w:hAnsi="Leelawadee" w:cs="Leelawadee"/>
          <w:sz w:val="20"/>
          <w:szCs w:val="20"/>
        </w:rPr>
        <w:t xml:space="preserve"> et/ou d’un montant inférieur à 50 000 € HT, </w:t>
      </w:r>
      <w:r w:rsidRPr="00336C92">
        <w:rPr>
          <w:rFonts w:ascii="Leelawadee" w:hAnsi="Leelawadee" w:cs="Leelawadee"/>
          <w:sz w:val="20"/>
          <w:szCs w:val="20"/>
        </w:rPr>
        <w:t>aucune avance n’est prévue.</w:t>
      </w: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77F1F519" w14:textId="65C4279D" w:rsidR="00B55DFC" w:rsidRDefault="00B55DF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5A04132B" w:rsidR="00DD5D50" w:rsidRDefault="00DD5D50" w:rsidP="00601189">
      <w:pPr>
        <w:jc w:val="both"/>
        <w:rPr>
          <w:rFonts w:ascii="Leelawadee" w:hAnsi="Leelawadee" w:cs="Leelawadee"/>
          <w:b/>
        </w:rPr>
      </w:pPr>
    </w:p>
    <w:p w14:paraId="6960365B" w14:textId="77777777" w:rsidR="00DD5D50" w:rsidRDefault="00DD5D50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A202B27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t xml:space="preserve">PARTIE </w:t>
            </w:r>
            <w:r w:rsidR="00FF2C06">
              <w:rPr>
                <w:rFonts w:ascii="Atkinson Hyperlegible" w:hAnsi="Atkinson Hyperlegible" w:cs="Leelawadee"/>
                <w:b/>
                <w:bCs/>
              </w:rPr>
              <w:t>À</w:t>
            </w:r>
            <w:r w:rsidRPr="00277417">
              <w:rPr>
                <w:rFonts w:ascii="Leelawadee" w:hAnsi="Leelawadee" w:cs="Leelawadee"/>
                <w:b/>
                <w:bCs/>
              </w:rPr>
              <w:t xml:space="preserve">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DD3AA7">
      <w:pPr>
        <w:pStyle w:val="Titre2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1DF11CD3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  <w:r w:rsidR="00304D91">
        <w:rPr>
          <w:rFonts w:ascii="Leelawadee" w:hAnsi="Leelawadee" w:cs="Leelawadee"/>
          <w:sz w:val="20"/>
          <w:szCs w:val="20"/>
        </w:rPr>
        <w:t xml:space="preserve"> + annexe</w:t>
      </w:r>
    </w:p>
    <w:p w14:paraId="2EF2CFC6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(DPGF)</w:t>
      </w:r>
    </w:p>
    <w:p w14:paraId="3419B20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</w:p>
    <w:p w14:paraId="58CF7AE0" w14:textId="38D22F76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0B696E">
        <w:rPr>
          <w:rFonts w:ascii="Leelawadee" w:hAnsi="Leelawadee" w:cs="Leelawadee"/>
          <w:sz w:val="20"/>
          <w:szCs w:val="20"/>
        </w:rPr>
        <w:t xml:space="preserve"> + </w:t>
      </w:r>
      <w:r w:rsidR="00304D91">
        <w:rPr>
          <w:rFonts w:ascii="Leelawadee" w:hAnsi="Leelawadee" w:cs="Leelawadee"/>
          <w:sz w:val="20"/>
          <w:szCs w:val="20"/>
        </w:rPr>
        <w:t>CCTC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Pr="009D172E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9D172E"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Pr="009D172E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77777777" w:rsidR="00DD5D50" w:rsidRPr="009D172E" w:rsidRDefault="00545E34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 w:rsidRPr="009D172E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 w:rsidRPr="009D172E">
        <w:rPr>
          <w:rFonts w:ascii="Leelawadee" w:hAnsi="Leelawadee" w:cs="Leelawadee" w:hint="cs"/>
          <w:sz w:val="20"/>
          <w:szCs w:val="20"/>
        </w:rPr>
        <w:t xml:space="preserve"> Des modalités indiquées inscrites dans l’ordre de service</w:t>
      </w:r>
    </w:p>
    <w:p w14:paraId="3DF120B4" w14:textId="77777777" w:rsidR="00DD5D50" w:rsidRPr="009D172E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668068BD" w14:textId="42549E8C" w:rsidR="00DD5D50" w:rsidRPr="009D172E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9D172E">
        <w:rPr>
          <w:rFonts w:ascii="Leelawadee" w:hAnsi="Leelawadee" w:cs="Leelawadee" w:hint="cs"/>
          <w:sz w:val="20"/>
          <w:szCs w:val="20"/>
        </w:rPr>
        <w:t xml:space="preserve">Le marché s’inscrit dans un calendrier global de </w:t>
      </w:r>
      <w:r w:rsidR="004561E5" w:rsidRPr="009D172E">
        <w:rPr>
          <w:rFonts w:ascii="Leelawadee" w:hAnsi="Leelawadee" w:cs="Leelawadee"/>
          <w:sz w:val="20"/>
          <w:szCs w:val="20"/>
        </w:rPr>
        <w:t>cinq</w:t>
      </w:r>
      <w:r w:rsidRPr="009D172E">
        <w:rPr>
          <w:rFonts w:ascii="Leelawadee" w:hAnsi="Leelawadee" w:cs="Leelawadee" w:hint="cs"/>
          <w:sz w:val="20"/>
          <w:szCs w:val="20"/>
        </w:rPr>
        <w:t xml:space="preserve"> mois</w:t>
      </w:r>
      <w:r w:rsidR="004561E5" w:rsidRPr="009D172E">
        <w:rPr>
          <w:rFonts w:ascii="Leelawadee" w:hAnsi="Leelawadee" w:cs="Leelawadee"/>
          <w:sz w:val="20"/>
          <w:szCs w:val="20"/>
        </w:rPr>
        <w:t xml:space="preserve"> et demi</w:t>
      </w:r>
      <w:r w:rsidRPr="009D172E">
        <w:rPr>
          <w:rFonts w:ascii="Leelawadee" w:hAnsi="Leelawadee" w:cs="Leelawadee" w:hint="cs"/>
          <w:sz w:val="20"/>
          <w:szCs w:val="20"/>
        </w:rPr>
        <w:t xml:space="preserve"> (</w:t>
      </w:r>
      <w:r w:rsidR="004561E5" w:rsidRPr="009D172E">
        <w:rPr>
          <w:rFonts w:ascii="Leelawadee" w:hAnsi="Leelawadee" w:cs="Leelawadee"/>
          <w:sz w:val="20"/>
          <w:szCs w:val="20"/>
        </w:rPr>
        <w:t>5,5</w:t>
      </w:r>
      <w:r w:rsidRPr="009D172E">
        <w:rPr>
          <w:rFonts w:ascii="Leelawadee" w:hAnsi="Leelawadee" w:cs="Leelawadee" w:hint="cs"/>
          <w:sz w:val="20"/>
          <w:szCs w:val="20"/>
        </w:rPr>
        <w:t xml:space="preserve"> mois), inclus période de préparation (</w:t>
      </w:r>
      <w:r w:rsidR="004561E5" w:rsidRPr="009D172E">
        <w:rPr>
          <w:rFonts w:ascii="Leelawadee" w:hAnsi="Leelawadee" w:cs="Leelawadee"/>
          <w:sz w:val="20"/>
          <w:szCs w:val="20"/>
        </w:rPr>
        <w:t>30</w:t>
      </w:r>
      <w:r w:rsidRPr="009D172E">
        <w:rPr>
          <w:rFonts w:ascii="Leelawadee" w:hAnsi="Leelawadee" w:cs="Leelawadee" w:hint="cs"/>
          <w:sz w:val="20"/>
          <w:szCs w:val="20"/>
        </w:rPr>
        <w:t xml:space="preserve"> jours).</w:t>
      </w:r>
    </w:p>
    <w:p w14:paraId="2583638A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C8E6832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17A08F9C" w14:textId="6CAA30B1" w:rsidR="00601189" w:rsidRPr="00321C60" w:rsidRDefault="00545E34" w:rsidP="00601189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403505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3C6A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9E2A99" w:rsidRPr="00321C60">
        <w:rPr>
          <w:rFonts w:ascii="Leelawadee" w:hAnsi="Leelawadee" w:cs="Leelawadee"/>
          <w:sz w:val="20"/>
          <w:szCs w:val="20"/>
        </w:rPr>
        <w:t xml:space="preserve"> A l’issue de la période de garantie</w:t>
      </w:r>
      <w:r w:rsidR="009E2A99">
        <w:rPr>
          <w:rFonts w:ascii="Leelawadee" w:hAnsi="Leelawadee" w:cs="Leelawadee"/>
          <w:sz w:val="20"/>
          <w:szCs w:val="20"/>
        </w:rPr>
        <w:t xml:space="preserve"> de parfait achèvement</w:t>
      </w:r>
    </w:p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189F52A4" w14:textId="77777777" w:rsidR="009D172E" w:rsidRDefault="009D172E" w:rsidP="00601189">
      <w:pPr>
        <w:jc w:val="center"/>
        <w:rPr>
          <w:rFonts w:ascii="Leelawadee" w:hAnsi="Leelawadee" w:cs="Leelawadee"/>
          <w:sz w:val="20"/>
          <w:szCs w:val="20"/>
        </w:rPr>
      </w:pPr>
    </w:p>
    <w:p w14:paraId="62C4A61A" w14:textId="662AF253" w:rsidR="00601189" w:rsidRPr="0007370C" w:rsidRDefault="00601189" w:rsidP="00601189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145111FD" w14:textId="77777777" w:rsidR="009E2A99" w:rsidRPr="00321C60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21600762" w14:textId="3374074F" w:rsidR="00601189" w:rsidRPr="00336C92" w:rsidRDefault="00835D02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JUIN</w:t>
      </w:r>
      <w:r w:rsidR="00DD5D50">
        <w:rPr>
          <w:rFonts w:ascii="Leelawadee" w:hAnsi="Leelawadee" w:cs="Leelawadee"/>
          <w:b/>
          <w:sz w:val="20"/>
          <w:szCs w:val="20"/>
        </w:rPr>
        <w:t xml:space="preserve"> 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088C6BDC" w:rsidR="009D172E" w:rsidRDefault="009D172E">
      <w:pPr>
        <w:spacing w:after="160" w:line="259" w:lineRule="auto"/>
        <w:rPr>
          <w:rFonts w:ascii="Leelawadee" w:hAnsi="Leelawadee" w:cs="Leelawadee"/>
        </w:rPr>
      </w:pPr>
      <w:r>
        <w:rPr>
          <w:rFonts w:ascii="Leelawadee" w:hAnsi="Leelawadee" w:cs="Leelawadee"/>
        </w:rPr>
        <w:br w:type="page"/>
      </w:r>
    </w:p>
    <w:p w14:paraId="0D878069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550D417C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montant global du marché est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689"/>
        <w:gridCol w:w="6373"/>
      </w:tblGrid>
      <w:tr w:rsidR="00601189" w:rsidRPr="00321C60" w14:paraId="76BE3E3C" w14:textId="77777777" w:rsidTr="008C7D62">
        <w:tc>
          <w:tcPr>
            <w:tcW w:w="2689" w:type="dxa"/>
            <w:shd w:val="pct10" w:color="auto" w:fill="auto"/>
          </w:tcPr>
          <w:p w14:paraId="3405037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Prix forfaitaire offre de base</w:t>
            </w:r>
          </w:p>
        </w:tc>
        <w:tc>
          <w:tcPr>
            <w:tcW w:w="6373" w:type="dxa"/>
            <w:shd w:val="clear" w:color="auto" w:fill="auto"/>
          </w:tcPr>
          <w:p w14:paraId="3F63E7BE" w14:textId="55E2E449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31E089E1" w14:textId="77777777" w:rsidTr="008C7D62">
        <w:tc>
          <w:tcPr>
            <w:tcW w:w="2689" w:type="dxa"/>
            <w:shd w:val="pct10" w:color="auto" w:fill="auto"/>
          </w:tcPr>
          <w:p w14:paraId="7B66784F" w14:textId="28231930" w:rsidR="00601189" w:rsidRPr="005E4C01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5E4C01"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7D50EF" w:rsidRPr="005E4C01">
              <w:rPr>
                <w:rFonts w:ascii="Leelawadee" w:hAnsi="Leelawadee" w:cs="Leelawadee"/>
                <w:sz w:val="20"/>
                <w:szCs w:val="20"/>
              </w:rPr>
              <w:t xml:space="preserve">€ </w:t>
            </w:r>
            <w:r w:rsidR="00601189" w:rsidRPr="005E4C01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6373" w:type="dxa"/>
            <w:shd w:val="clear" w:color="auto" w:fill="auto"/>
          </w:tcPr>
          <w:p w14:paraId="252259E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07D08B2D" w14:textId="77777777" w:rsidTr="008C7D62">
        <w:tc>
          <w:tcPr>
            <w:tcW w:w="2689" w:type="dxa"/>
            <w:shd w:val="pct10" w:color="auto" w:fill="auto"/>
          </w:tcPr>
          <w:p w14:paraId="0E1639BC" w14:textId="203EB443" w:rsidR="00601189" w:rsidRPr="005E4C01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5E4C01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B47DEB" w:rsidRPr="005E4C01">
              <w:rPr>
                <w:rFonts w:ascii="Leelawadee" w:hAnsi="Leelawadee" w:cs="Leelawadee"/>
                <w:sz w:val="20"/>
                <w:szCs w:val="20"/>
              </w:rPr>
              <w:t xml:space="preserve">20 </w:t>
            </w:r>
            <w:r w:rsidRPr="005E4C01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6373" w:type="dxa"/>
            <w:shd w:val="clear" w:color="auto" w:fill="auto"/>
          </w:tcPr>
          <w:p w14:paraId="05B18F3B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5A6C2D0A" w14:textId="77777777" w:rsidTr="008C7D62">
        <w:tc>
          <w:tcPr>
            <w:tcW w:w="2689" w:type="dxa"/>
            <w:shd w:val="pct10" w:color="auto" w:fill="auto"/>
          </w:tcPr>
          <w:p w14:paraId="6677EE6C" w14:textId="7A846952" w:rsidR="00601189" w:rsidRPr="005E4C01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5E4C01"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7D50EF" w:rsidRPr="005E4C01">
              <w:rPr>
                <w:rFonts w:ascii="Leelawadee" w:hAnsi="Leelawadee" w:cs="Leelawadee"/>
                <w:sz w:val="20"/>
                <w:szCs w:val="20"/>
              </w:rPr>
              <w:t xml:space="preserve">€ </w:t>
            </w:r>
            <w:r w:rsidR="00601189" w:rsidRPr="005E4C01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6373" w:type="dxa"/>
            <w:shd w:val="clear" w:color="auto" w:fill="auto"/>
          </w:tcPr>
          <w:p w14:paraId="2202A477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802" w:rsidRPr="00321C60" w14:paraId="07F44EF1" w14:textId="77777777" w:rsidTr="008C7D62">
        <w:tc>
          <w:tcPr>
            <w:tcW w:w="2689" w:type="dxa"/>
            <w:shd w:val="pct10" w:color="auto" w:fill="auto"/>
          </w:tcPr>
          <w:p w14:paraId="7E34AF05" w14:textId="61402817" w:rsidR="00FB2802" w:rsidRPr="005E4C01" w:rsidRDefault="00FB2802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5E4C01">
              <w:rPr>
                <w:rFonts w:ascii="Leelawadee" w:hAnsi="Leelawadee" w:cs="Leelawadee"/>
                <w:sz w:val="20"/>
                <w:szCs w:val="20"/>
              </w:rPr>
              <w:t xml:space="preserve">Arrêté en lettres : </w:t>
            </w:r>
          </w:p>
        </w:tc>
        <w:tc>
          <w:tcPr>
            <w:tcW w:w="6373" w:type="dxa"/>
            <w:shd w:val="clear" w:color="auto" w:fill="auto"/>
          </w:tcPr>
          <w:p w14:paraId="462B58A3" w14:textId="77777777" w:rsidR="00FB2802" w:rsidRPr="00321C60" w:rsidRDefault="00FB2802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068A63C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</w:t>
      </w:r>
      <w:r w:rsidR="002965FD">
        <w:rPr>
          <w:rFonts w:ascii="Leelawadee" w:hAnsi="Leelawadee" w:cs="Leelawadee"/>
          <w:b/>
          <w:sz w:val="20"/>
          <w:szCs w:val="20"/>
        </w:rPr>
        <w:t>-</w:t>
      </w:r>
      <w:r w:rsidRPr="00321C60">
        <w:rPr>
          <w:rFonts w:ascii="Leelawadee" w:hAnsi="Leelawadee" w:cs="Leelawadee"/>
          <w:b/>
          <w:sz w:val="20"/>
          <w:szCs w:val="20"/>
        </w:rPr>
        <w:t>HP CENTRE UNIVERSIT</w:t>
      </w:r>
      <w:r w:rsidR="002965FD">
        <w:rPr>
          <w:rFonts w:ascii="Leelawadee" w:hAnsi="Leelawadee" w:cs="Leelawadee" w:hint="cs"/>
          <w:b/>
          <w:sz w:val="20"/>
          <w:szCs w:val="20"/>
        </w:rPr>
        <w:t>É</w:t>
      </w:r>
      <w:r w:rsidRPr="00321C60">
        <w:rPr>
          <w:rFonts w:ascii="Leelawadee" w:hAnsi="Leelawadee" w:cs="Leelawadee"/>
          <w:b/>
          <w:sz w:val="20"/>
          <w:szCs w:val="20"/>
        </w:rPr>
        <w:t xml:space="preserve"> PARIS CIT</w:t>
      </w:r>
      <w:r w:rsidR="002965FD">
        <w:rPr>
          <w:rFonts w:ascii="Leelawadee" w:hAnsi="Leelawadee" w:cs="Leelawadee" w:hint="cs"/>
          <w:b/>
          <w:sz w:val="20"/>
          <w:szCs w:val="20"/>
        </w:rPr>
        <w:t>É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345447">
      <w:pPr>
        <w:pStyle w:val="Titre2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AC29B2">
      <w:pPr>
        <w:pStyle w:val="Titre2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53E992B6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545E34">
        <w:rPr>
          <w:rFonts w:ascii="Leelawadee" w:hAnsi="Leelawadee" w:cs="Leelawadee"/>
          <w:noProof/>
          <w:sz w:val="20"/>
          <w:szCs w:val="20"/>
        </w:rPr>
        <w:t>23/04/2026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3BF0679F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10C415C2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467D7F1" w14:textId="5ED41EE7" w:rsidR="007746B5" w:rsidRDefault="007746B5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202E6FBE" w14:textId="561A145E" w:rsidR="00D5522A" w:rsidRDefault="003979BB" w:rsidP="00956CD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604ABD92" w14:textId="7706CBBA" w:rsidR="009D172E" w:rsidRDefault="009D172E">
      <w:pPr>
        <w:spacing w:after="160" w:line="259" w:lineRule="auto"/>
        <w:rPr>
          <w:rFonts w:ascii="Leelawadee" w:hAnsi="Leelawadee" w:cs="Leelawadee"/>
          <w:sz w:val="20"/>
        </w:rPr>
      </w:pPr>
      <w:r>
        <w:rPr>
          <w:rFonts w:ascii="Leelawadee" w:hAnsi="Leelawadee" w:cs="Leelawadee"/>
          <w:sz w:val="20"/>
        </w:rPr>
        <w:br w:type="page"/>
      </w:r>
    </w:p>
    <w:p w14:paraId="64016178" w14:textId="6CB9ABD2" w:rsidR="00DD3AA7" w:rsidRPr="00DD3AA7" w:rsidRDefault="00601189" w:rsidP="0023781E">
      <w:pPr>
        <w:pStyle w:val="Titre1"/>
      </w:pPr>
      <w:r w:rsidRPr="00321C60"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1140AA2E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  <w:r w:rsidR="0032664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3C058E51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  <w:r w:rsidR="0032664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194BCF86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6CAB55CD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tkinson Hyperlegible">
    <w:altName w:val="Calibri"/>
    <w:panose1 w:val="00000000000000000000"/>
    <w:charset w:val="00"/>
    <w:family w:val="modern"/>
    <w:notTrueType/>
    <w:pitch w:val="variable"/>
    <w:sig w:usb0="00000027" w:usb1="00000000" w:usb2="00000000" w:usb3="00000000" w:csb0="000000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0CC1"/>
    <w:rsid w:val="0007370C"/>
    <w:rsid w:val="000843F5"/>
    <w:rsid w:val="000920CF"/>
    <w:rsid w:val="000B696E"/>
    <w:rsid w:val="000C6421"/>
    <w:rsid w:val="000E1CF4"/>
    <w:rsid w:val="001636D3"/>
    <w:rsid w:val="00173BA5"/>
    <w:rsid w:val="001B65DF"/>
    <w:rsid w:val="001B7B98"/>
    <w:rsid w:val="001B7C11"/>
    <w:rsid w:val="001E2861"/>
    <w:rsid w:val="001F5F75"/>
    <w:rsid w:val="00233798"/>
    <w:rsid w:val="0023781E"/>
    <w:rsid w:val="002619EE"/>
    <w:rsid w:val="00277417"/>
    <w:rsid w:val="00277A8C"/>
    <w:rsid w:val="002906ED"/>
    <w:rsid w:val="002965FD"/>
    <w:rsid w:val="002A7A7E"/>
    <w:rsid w:val="002C1851"/>
    <w:rsid w:val="002D5DF1"/>
    <w:rsid w:val="002F651D"/>
    <w:rsid w:val="002F7238"/>
    <w:rsid w:val="00304D91"/>
    <w:rsid w:val="00307947"/>
    <w:rsid w:val="00321C60"/>
    <w:rsid w:val="00326649"/>
    <w:rsid w:val="00327DBD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D170A"/>
    <w:rsid w:val="0044700E"/>
    <w:rsid w:val="004561E5"/>
    <w:rsid w:val="00461D0B"/>
    <w:rsid w:val="00480BC0"/>
    <w:rsid w:val="004906BF"/>
    <w:rsid w:val="004A206E"/>
    <w:rsid w:val="004D004F"/>
    <w:rsid w:val="005220F4"/>
    <w:rsid w:val="00523C10"/>
    <w:rsid w:val="0054392C"/>
    <w:rsid w:val="00545E34"/>
    <w:rsid w:val="005544EE"/>
    <w:rsid w:val="00577B9C"/>
    <w:rsid w:val="00592C33"/>
    <w:rsid w:val="005A3609"/>
    <w:rsid w:val="005B287E"/>
    <w:rsid w:val="005C2F78"/>
    <w:rsid w:val="005E26F0"/>
    <w:rsid w:val="005E2C49"/>
    <w:rsid w:val="005E4C01"/>
    <w:rsid w:val="00601189"/>
    <w:rsid w:val="00621C18"/>
    <w:rsid w:val="00636365"/>
    <w:rsid w:val="00657DAA"/>
    <w:rsid w:val="006C08F8"/>
    <w:rsid w:val="006C1E69"/>
    <w:rsid w:val="006C7645"/>
    <w:rsid w:val="00703BB2"/>
    <w:rsid w:val="00736788"/>
    <w:rsid w:val="007370C6"/>
    <w:rsid w:val="007746B5"/>
    <w:rsid w:val="00780DA4"/>
    <w:rsid w:val="007814F9"/>
    <w:rsid w:val="0079391C"/>
    <w:rsid w:val="007A27A1"/>
    <w:rsid w:val="007A7E56"/>
    <w:rsid w:val="007D50EF"/>
    <w:rsid w:val="007E651C"/>
    <w:rsid w:val="00806FEF"/>
    <w:rsid w:val="00835D02"/>
    <w:rsid w:val="008364AD"/>
    <w:rsid w:val="00852C2A"/>
    <w:rsid w:val="00877532"/>
    <w:rsid w:val="008807C9"/>
    <w:rsid w:val="008B10FA"/>
    <w:rsid w:val="008C7996"/>
    <w:rsid w:val="008C7D62"/>
    <w:rsid w:val="008D2DD6"/>
    <w:rsid w:val="008F398E"/>
    <w:rsid w:val="00904EC0"/>
    <w:rsid w:val="00912D2F"/>
    <w:rsid w:val="00923574"/>
    <w:rsid w:val="00935573"/>
    <w:rsid w:val="009361CB"/>
    <w:rsid w:val="009378FA"/>
    <w:rsid w:val="00956CD7"/>
    <w:rsid w:val="009C517D"/>
    <w:rsid w:val="009D172E"/>
    <w:rsid w:val="009E2A99"/>
    <w:rsid w:val="009F0D56"/>
    <w:rsid w:val="009F469F"/>
    <w:rsid w:val="00A05140"/>
    <w:rsid w:val="00A24130"/>
    <w:rsid w:val="00A30239"/>
    <w:rsid w:val="00A343E0"/>
    <w:rsid w:val="00A43C6A"/>
    <w:rsid w:val="00A7115D"/>
    <w:rsid w:val="00A809BD"/>
    <w:rsid w:val="00AC0CFA"/>
    <w:rsid w:val="00AC22A7"/>
    <w:rsid w:val="00AC29B2"/>
    <w:rsid w:val="00AE2FBE"/>
    <w:rsid w:val="00AF7851"/>
    <w:rsid w:val="00B13127"/>
    <w:rsid w:val="00B25080"/>
    <w:rsid w:val="00B255F3"/>
    <w:rsid w:val="00B2733D"/>
    <w:rsid w:val="00B455EA"/>
    <w:rsid w:val="00B47DEB"/>
    <w:rsid w:val="00B55DFC"/>
    <w:rsid w:val="00B62598"/>
    <w:rsid w:val="00B632EB"/>
    <w:rsid w:val="00B7053E"/>
    <w:rsid w:val="00B74B81"/>
    <w:rsid w:val="00B813D2"/>
    <w:rsid w:val="00B95DBF"/>
    <w:rsid w:val="00B9622E"/>
    <w:rsid w:val="00BB464A"/>
    <w:rsid w:val="00BD4141"/>
    <w:rsid w:val="00C016E3"/>
    <w:rsid w:val="00C13E86"/>
    <w:rsid w:val="00C552FE"/>
    <w:rsid w:val="00C55686"/>
    <w:rsid w:val="00C6692F"/>
    <w:rsid w:val="00C8395E"/>
    <w:rsid w:val="00C8464F"/>
    <w:rsid w:val="00C849F4"/>
    <w:rsid w:val="00C92CAF"/>
    <w:rsid w:val="00CB4CF9"/>
    <w:rsid w:val="00CD402B"/>
    <w:rsid w:val="00CD5445"/>
    <w:rsid w:val="00CF5DD3"/>
    <w:rsid w:val="00D15554"/>
    <w:rsid w:val="00D307F8"/>
    <w:rsid w:val="00D46FA5"/>
    <w:rsid w:val="00D525C2"/>
    <w:rsid w:val="00D5522A"/>
    <w:rsid w:val="00DB0D34"/>
    <w:rsid w:val="00DC7790"/>
    <w:rsid w:val="00DD3AA7"/>
    <w:rsid w:val="00DD5D50"/>
    <w:rsid w:val="00DE30B5"/>
    <w:rsid w:val="00DF15DA"/>
    <w:rsid w:val="00E17D0E"/>
    <w:rsid w:val="00E22DDD"/>
    <w:rsid w:val="00E30376"/>
    <w:rsid w:val="00E4292C"/>
    <w:rsid w:val="00E53FF4"/>
    <w:rsid w:val="00E65579"/>
    <w:rsid w:val="00E82C04"/>
    <w:rsid w:val="00EA3C46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2802"/>
    <w:rsid w:val="00FB45A8"/>
    <w:rsid w:val="00FC3F92"/>
    <w:rsid w:val="00FD6020"/>
    <w:rsid w:val="00FE1E3D"/>
    <w:rsid w:val="00FE7616"/>
    <w:rsid w:val="00FE7CFA"/>
    <w:rsid w:val="00FF09A2"/>
    <w:rsid w:val="00FF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1124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GAZEL Ann sophie</cp:lastModifiedBy>
  <cp:revision>40</cp:revision>
  <cp:lastPrinted>2024-12-03T08:58:00Z</cp:lastPrinted>
  <dcterms:created xsi:type="dcterms:W3CDTF">2026-04-07T13:58:00Z</dcterms:created>
  <dcterms:modified xsi:type="dcterms:W3CDTF">2026-04-23T07:36:00Z</dcterms:modified>
</cp:coreProperties>
</file>